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9C3CFB" w14:textId="37711F5C" w:rsidR="00495ACC" w:rsidRDefault="00495ACC" w:rsidP="00495ACC">
      <w:pPr>
        <w:spacing w:after="0" w:afterAutospacing="0"/>
        <w:jc w:val="center"/>
        <w:rPr>
          <w:rFonts w:ascii="Times New Roman" w:hAnsi="Times New Roman" w:cs="Times New Roman"/>
          <w:b/>
          <w:bCs/>
        </w:rPr>
      </w:pPr>
      <w:r>
        <w:rPr>
          <w:rFonts w:ascii="Times New Roman" w:hAnsi="Times New Roman" w:cs="Times New Roman"/>
          <w:b/>
          <w:bCs/>
        </w:rPr>
        <w:t>ORDINANCE 202</w:t>
      </w:r>
      <w:r w:rsidR="00FE40C2">
        <w:rPr>
          <w:rFonts w:ascii="Times New Roman" w:hAnsi="Times New Roman" w:cs="Times New Roman"/>
          <w:b/>
          <w:bCs/>
        </w:rPr>
        <w:t>4</w:t>
      </w:r>
      <w:r>
        <w:rPr>
          <w:rFonts w:ascii="Times New Roman" w:hAnsi="Times New Roman" w:cs="Times New Roman"/>
          <w:b/>
          <w:bCs/>
        </w:rPr>
        <w:t>-00</w:t>
      </w:r>
      <w:r w:rsidR="005732BD">
        <w:rPr>
          <w:rFonts w:ascii="Times New Roman" w:hAnsi="Times New Roman" w:cs="Times New Roman"/>
          <w:b/>
          <w:bCs/>
        </w:rPr>
        <w:t>3</w:t>
      </w:r>
    </w:p>
    <w:p w14:paraId="69CE8AED" w14:textId="7DF549BD" w:rsidR="00495ACC" w:rsidRDefault="00495ACC" w:rsidP="00495ACC">
      <w:pPr>
        <w:spacing w:before="0" w:beforeAutospacing="0" w:after="0" w:afterAutospacing="0"/>
        <w:jc w:val="center"/>
        <w:rPr>
          <w:rFonts w:ascii="Times New Roman" w:hAnsi="Times New Roman" w:cs="Times New Roman"/>
          <w:b/>
          <w:bCs/>
        </w:rPr>
      </w:pPr>
    </w:p>
    <w:p w14:paraId="68426C31" w14:textId="77777777" w:rsidR="00FE40C2" w:rsidRDefault="00495ACC" w:rsidP="00FE40C2">
      <w:pPr>
        <w:spacing w:before="0" w:beforeAutospacing="0" w:after="0" w:afterAutospacing="0"/>
        <w:jc w:val="center"/>
        <w:rPr>
          <w:rFonts w:ascii="Times New Roman" w:hAnsi="Times New Roman" w:cs="Times New Roman"/>
          <w:b/>
          <w:bCs/>
        </w:rPr>
      </w:pPr>
      <w:r>
        <w:rPr>
          <w:rFonts w:ascii="Times New Roman" w:hAnsi="Times New Roman" w:cs="Times New Roman"/>
          <w:b/>
          <w:bCs/>
        </w:rPr>
        <w:t xml:space="preserve">AN ORDINANCE AMENDING TITLE </w:t>
      </w:r>
      <w:r w:rsidR="00FE40C2">
        <w:rPr>
          <w:rFonts w:ascii="Times New Roman" w:hAnsi="Times New Roman" w:cs="Times New Roman"/>
          <w:b/>
          <w:bCs/>
        </w:rPr>
        <w:t>III, ADMINISTRATION</w:t>
      </w:r>
      <w:r>
        <w:rPr>
          <w:rFonts w:ascii="Times New Roman" w:hAnsi="Times New Roman" w:cs="Times New Roman"/>
          <w:b/>
          <w:bCs/>
        </w:rPr>
        <w:t>,</w:t>
      </w:r>
      <w:r w:rsidR="00FE40C2">
        <w:rPr>
          <w:rFonts w:ascii="Times New Roman" w:hAnsi="Times New Roman" w:cs="Times New Roman"/>
          <w:b/>
          <w:bCs/>
        </w:rPr>
        <w:t xml:space="preserve"> CHAPTER 30, </w:t>
      </w:r>
    </w:p>
    <w:p w14:paraId="461AC55B" w14:textId="31D1C5D3" w:rsidR="00495ACC" w:rsidRDefault="00FE40C2" w:rsidP="00FE40C2">
      <w:pPr>
        <w:spacing w:before="0" w:beforeAutospacing="0" w:after="0" w:afterAutospacing="0"/>
        <w:jc w:val="center"/>
        <w:rPr>
          <w:rFonts w:ascii="Times New Roman" w:hAnsi="Times New Roman" w:cs="Times New Roman"/>
          <w:b/>
          <w:bCs/>
        </w:rPr>
      </w:pPr>
      <w:r>
        <w:rPr>
          <w:rFonts w:ascii="Times New Roman" w:hAnsi="Times New Roman" w:cs="Times New Roman"/>
          <w:b/>
          <w:bCs/>
        </w:rPr>
        <w:t>TOWN ORGANIZATION, SECTION 30.25, OTHER PERSONNEL</w:t>
      </w:r>
      <w:r w:rsidR="00AF774A">
        <w:rPr>
          <w:rFonts w:ascii="Times New Roman" w:hAnsi="Times New Roman" w:cs="Times New Roman"/>
          <w:b/>
          <w:bCs/>
        </w:rPr>
        <w:t>.</w:t>
      </w:r>
    </w:p>
    <w:p w14:paraId="0932CD88" w14:textId="1FA5E5D0" w:rsidR="00495ACC" w:rsidRDefault="00255FEB" w:rsidP="00495ACC">
      <w:pPr>
        <w:spacing w:before="0" w:beforeAutospacing="0" w:after="0" w:afterAutospacing="0"/>
        <w:jc w:val="both"/>
        <w:rPr>
          <w:rFonts w:ascii="Times New Roman" w:hAnsi="Times New Roman" w:cs="Times New Roman"/>
          <w:b/>
          <w:bCs/>
        </w:rPr>
      </w:pPr>
      <w:r>
        <w:rPr>
          <w:rFonts w:ascii="Times New Roman" w:hAnsi="Times New Roman" w:cs="Times New Roman"/>
          <w:b/>
          <w:bCs/>
        </w:rPr>
        <w:tab/>
      </w:r>
    </w:p>
    <w:p w14:paraId="0A3C21BD" w14:textId="3D19E25B" w:rsidR="00495ACC" w:rsidRDefault="00495ACC" w:rsidP="00255FEB">
      <w:pPr>
        <w:spacing w:before="0" w:beforeAutospacing="0" w:after="0" w:afterAutospacing="0"/>
        <w:ind w:firstLine="720"/>
        <w:jc w:val="both"/>
        <w:rPr>
          <w:rFonts w:ascii="Times New Roman" w:hAnsi="Times New Roman" w:cs="Times New Roman"/>
          <w:b/>
          <w:bCs/>
        </w:rPr>
      </w:pPr>
      <w:r>
        <w:rPr>
          <w:rFonts w:ascii="Times New Roman" w:hAnsi="Times New Roman" w:cs="Times New Roman"/>
          <w:b/>
          <w:bCs/>
        </w:rPr>
        <w:t>NOW, THEREFORE, BE IT ORDAINED BY THE BO</w:t>
      </w:r>
      <w:r w:rsidR="00B4029D">
        <w:rPr>
          <w:rFonts w:ascii="Times New Roman" w:hAnsi="Times New Roman" w:cs="Times New Roman"/>
          <w:b/>
          <w:bCs/>
        </w:rPr>
        <w:t>A</w:t>
      </w:r>
      <w:r>
        <w:rPr>
          <w:rFonts w:ascii="Times New Roman" w:hAnsi="Times New Roman" w:cs="Times New Roman"/>
          <w:b/>
          <w:bCs/>
        </w:rPr>
        <w:t xml:space="preserve">RD OF TRUSEES OF THE </w:t>
      </w:r>
      <w:r w:rsidR="00B4029D">
        <w:rPr>
          <w:rFonts w:ascii="Times New Roman" w:hAnsi="Times New Roman" w:cs="Times New Roman"/>
          <w:b/>
          <w:bCs/>
        </w:rPr>
        <w:t xml:space="preserve">TOWN OF </w:t>
      </w:r>
      <w:r>
        <w:rPr>
          <w:rFonts w:ascii="Times New Roman" w:hAnsi="Times New Roman" w:cs="Times New Roman"/>
          <w:b/>
          <w:bCs/>
        </w:rPr>
        <w:t>FORT GIBSON, FORT GIBSON, OKLAHOMA</w:t>
      </w:r>
      <w:r w:rsidR="00B4029D">
        <w:rPr>
          <w:rFonts w:ascii="Times New Roman" w:hAnsi="Times New Roman" w:cs="Times New Roman"/>
          <w:b/>
          <w:bCs/>
        </w:rPr>
        <w:t>,</w:t>
      </w:r>
      <w:r>
        <w:rPr>
          <w:rFonts w:ascii="Times New Roman" w:hAnsi="Times New Roman" w:cs="Times New Roman"/>
          <w:b/>
          <w:bCs/>
        </w:rPr>
        <w:t xml:space="preserve"> THE FOLLOWING AMENDMENT TO THE ABOVE STATED ORDINANCE TITLE</w:t>
      </w:r>
      <w:r w:rsidR="00B4029D">
        <w:rPr>
          <w:rFonts w:ascii="Times New Roman" w:hAnsi="Times New Roman" w:cs="Times New Roman"/>
          <w:b/>
          <w:bCs/>
        </w:rPr>
        <w:t xml:space="preserve"> AND SECTION.</w:t>
      </w:r>
    </w:p>
    <w:p w14:paraId="16405A11" w14:textId="3DCC0655" w:rsidR="00495ACC" w:rsidRDefault="00495ACC" w:rsidP="00495ACC">
      <w:pPr>
        <w:spacing w:before="0" w:beforeAutospacing="0" w:after="0" w:afterAutospacing="0"/>
        <w:jc w:val="both"/>
        <w:rPr>
          <w:rFonts w:ascii="Times New Roman" w:hAnsi="Times New Roman" w:cs="Times New Roman"/>
          <w:b/>
          <w:bCs/>
        </w:rPr>
      </w:pPr>
    </w:p>
    <w:p w14:paraId="035D6A90" w14:textId="60AF2A25" w:rsidR="00FE40C2" w:rsidRDefault="00FE40C2" w:rsidP="00495ACC">
      <w:pPr>
        <w:spacing w:before="0" w:beforeAutospacing="0" w:after="0" w:afterAutospacing="0"/>
        <w:jc w:val="both"/>
        <w:rPr>
          <w:rFonts w:ascii="Times New Roman" w:hAnsi="Times New Roman" w:cs="Times New Roman"/>
          <w:b/>
          <w:bCs/>
        </w:rPr>
      </w:pPr>
      <w:r>
        <w:rPr>
          <w:rFonts w:ascii="Times New Roman" w:hAnsi="Times New Roman" w:cs="Times New Roman"/>
          <w:b/>
          <w:bCs/>
        </w:rPr>
        <w:t xml:space="preserve">§ </w:t>
      </w:r>
      <w:proofErr w:type="gramStart"/>
      <w:r>
        <w:rPr>
          <w:rFonts w:ascii="Times New Roman" w:hAnsi="Times New Roman" w:cs="Times New Roman"/>
          <w:b/>
          <w:bCs/>
        </w:rPr>
        <w:t>30.25  OTHER</w:t>
      </w:r>
      <w:proofErr w:type="gramEnd"/>
      <w:r>
        <w:rPr>
          <w:rFonts w:ascii="Times New Roman" w:hAnsi="Times New Roman" w:cs="Times New Roman"/>
          <w:b/>
          <w:bCs/>
        </w:rPr>
        <w:t xml:space="preserve"> PERSONNEL.</w:t>
      </w:r>
    </w:p>
    <w:p w14:paraId="426D0BDB" w14:textId="77777777" w:rsidR="00FE40C2" w:rsidRDefault="00FE40C2" w:rsidP="00495ACC">
      <w:pPr>
        <w:spacing w:before="0" w:beforeAutospacing="0" w:after="0" w:afterAutospacing="0"/>
        <w:jc w:val="both"/>
        <w:rPr>
          <w:rFonts w:ascii="Times New Roman" w:hAnsi="Times New Roman" w:cs="Times New Roman"/>
          <w:b/>
          <w:bCs/>
        </w:rPr>
      </w:pPr>
    </w:p>
    <w:p w14:paraId="1FD79C78" w14:textId="03DF3FB4" w:rsidR="00FE40C2" w:rsidRDefault="00FE40C2" w:rsidP="00495ACC">
      <w:pPr>
        <w:spacing w:before="0" w:beforeAutospacing="0" w:after="0" w:afterAutospacing="0"/>
        <w:jc w:val="both"/>
        <w:rPr>
          <w:rFonts w:ascii="Times New Roman" w:hAnsi="Times New Roman" w:cs="Times New Roman"/>
        </w:rPr>
      </w:pPr>
      <w:r>
        <w:rPr>
          <w:rFonts w:ascii="Times New Roman" w:hAnsi="Times New Roman" w:cs="Times New Roman"/>
          <w:b/>
          <w:bCs/>
        </w:rPr>
        <w:tab/>
      </w:r>
      <w:r>
        <w:rPr>
          <w:rFonts w:ascii="Times New Roman" w:hAnsi="Times New Roman" w:cs="Times New Roman"/>
        </w:rPr>
        <w:t xml:space="preserve">(A) </w:t>
      </w:r>
      <w:r>
        <w:rPr>
          <w:rFonts w:ascii="Times New Roman" w:hAnsi="Times New Roman" w:cs="Times New Roman"/>
          <w:i/>
          <w:iCs/>
        </w:rPr>
        <w:t>Appointments</w:t>
      </w:r>
      <w:r>
        <w:rPr>
          <w:rFonts w:ascii="Times New Roman" w:hAnsi="Times New Roman" w:cs="Times New Roman"/>
        </w:rPr>
        <w:t>.</w:t>
      </w:r>
    </w:p>
    <w:p w14:paraId="39AE8087" w14:textId="77777777" w:rsidR="00FE40C2" w:rsidRDefault="00FE40C2" w:rsidP="00495ACC">
      <w:pPr>
        <w:spacing w:before="0" w:beforeAutospacing="0" w:after="0" w:afterAutospacing="0"/>
        <w:jc w:val="both"/>
        <w:rPr>
          <w:rFonts w:ascii="Times New Roman" w:hAnsi="Times New Roman" w:cs="Times New Roman"/>
        </w:rPr>
      </w:pPr>
    </w:p>
    <w:p w14:paraId="7BDBC8B9" w14:textId="6C8B5AB4" w:rsidR="00FE40C2" w:rsidRDefault="00FE40C2" w:rsidP="00495ACC">
      <w:pPr>
        <w:spacing w:before="0" w:beforeAutospacing="0" w:after="0" w:afterAutospacing="0"/>
        <w:jc w:val="both"/>
        <w:rPr>
          <w:rFonts w:ascii="Times New Roman" w:hAnsi="Times New Roman" w:cs="Times New Roman"/>
          <w:color w:val="FF0000"/>
        </w:rPr>
      </w:pPr>
      <w:r>
        <w:rPr>
          <w:rFonts w:ascii="Times New Roman" w:hAnsi="Times New Roman" w:cs="Times New Roman"/>
        </w:rPr>
        <w:tab/>
      </w:r>
      <w:r>
        <w:rPr>
          <w:rFonts w:ascii="Times New Roman" w:hAnsi="Times New Roman" w:cs="Times New Roman"/>
        </w:rPr>
        <w:tab/>
        <w:t xml:space="preserve">(1) </w:t>
      </w:r>
      <w:r>
        <w:rPr>
          <w:rFonts w:ascii="Times New Roman" w:hAnsi="Times New Roman" w:cs="Times New Roman"/>
          <w:i/>
          <w:iCs/>
        </w:rPr>
        <w:t>Generally</w:t>
      </w:r>
      <w:r>
        <w:rPr>
          <w:rFonts w:ascii="Times New Roman" w:hAnsi="Times New Roman" w:cs="Times New Roman"/>
        </w:rPr>
        <w:t xml:space="preserve">. The Board of Trustees may appoint such other officers and employees as it deems desirable and may determine their compensation by motion or resolution.  </w:t>
      </w:r>
      <w:r w:rsidR="00367200" w:rsidRPr="00367200">
        <w:rPr>
          <w:rFonts w:ascii="Times New Roman" w:hAnsi="Times New Roman" w:cs="Times New Roman"/>
          <w:color w:val="FF0000"/>
        </w:rPr>
        <w:t>Provided</w:t>
      </w:r>
      <w:r w:rsidRPr="00367200">
        <w:rPr>
          <w:rFonts w:ascii="Times New Roman" w:hAnsi="Times New Roman" w:cs="Times New Roman"/>
          <w:color w:val="FF0000"/>
        </w:rPr>
        <w:t>, the Town Administrator</w:t>
      </w:r>
      <w:r w:rsidR="00367200" w:rsidRPr="00367200">
        <w:rPr>
          <w:rFonts w:ascii="Times New Roman" w:hAnsi="Times New Roman" w:cs="Times New Roman"/>
          <w:color w:val="FF0000"/>
        </w:rPr>
        <w:t>/Utilities Administrator</w:t>
      </w:r>
      <w:r w:rsidRPr="00367200">
        <w:rPr>
          <w:rFonts w:ascii="Times New Roman" w:hAnsi="Times New Roman" w:cs="Times New Roman"/>
          <w:color w:val="FF0000"/>
        </w:rPr>
        <w:t xml:space="preserve"> shall have </w:t>
      </w:r>
      <w:proofErr w:type="gramStart"/>
      <w:r w:rsidRPr="00367200">
        <w:rPr>
          <w:rFonts w:ascii="Times New Roman" w:hAnsi="Times New Roman" w:cs="Times New Roman"/>
          <w:color w:val="FF0000"/>
        </w:rPr>
        <w:t>hiring</w:t>
      </w:r>
      <w:proofErr w:type="gramEnd"/>
      <w:r w:rsidRPr="00367200">
        <w:rPr>
          <w:rFonts w:ascii="Times New Roman" w:hAnsi="Times New Roman" w:cs="Times New Roman"/>
          <w:color w:val="FF0000"/>
        </w:rPr>
        <w:t xml:space="preserve"> and firing authority over all employees </w:t>
      </w:r>
      <w:r w:rsidR="00367200" w:rsidRPr="00367200">
        <w:rPr>
          <w:rFonts w:ascii="Times New Roman" w:hAnsi="Times New Roman" w:cs="Times New Roman"/>
          <w:color w:val="FF0000"/>
        </w:rPr>
        <w:t>necessary for the day-to-day operations of the municipal government and Utilities Authority</w:t>
      </w:r>
      <w:r w:rsidR="00367200">
        <w:rPr>
          <w:rFonts w:ascii="Times New Roman" w:hAnsi="Times New Roman" w:cs="Times New Roman"/>
          <w:color w:val="FF0000"/>
        </w:rPr>
        <w:t xml:space="preserve"> and in emergency situations as may become necessary</w:t>
      </w:r>
      <w:r w:rsidR="00367200" w:rsidRPr="00367200">
        <w:rPr>
          <w:rFonts w:ascii="Times New Roman" w:hAnsi="Times New Roman" w:cs="Times New Roman"/>
          <w:color w:val="FF0000"/>
        </w:rPr>
        <w:t>.</w:t>
      </w:r>
      <w:r w:rsidR="00367200">
        <w:rPr>
          <w:rFonts w:ascii="Times New Roman" w:hAnsi="Times New Roman" w:cs="Times New Roman"/>
          <w:color w:val="FF0000"/>
        </w:rPr>
        <w:t xml:space="preserve">  As used in this section, the term EMERGENCY shall be defined to mean an unexpected or unforeseen contingency or catastrophic event affecting the health, safety, or welfare of the citizens of the Town of Fort Gibson.</w:t>
      </w:r>
    </w:p>
    <w:p w14:paraId="1E3CCCC4" w14:textId="77777777" w:rsidR="00367200" w:rsidRDefault="00367200" w:rsidP="00495ACC">
      <w:pPr>
        <w:spacing w:before="0" w:beforeAutospacing="0" w:after="0" w:afterAutospacing="0"/>
        <w:jc w:val="both"/>
        <w:rPr>
          <w:rFonts w:ascii="Times New Roman" w:hAnsi="Times New Roman" w:cs="Times New Roman"/>
        </w:rPr>
      </w:pPr>
    </w:p>
    <w:p w14:paraId="0CD5567D" w14:textId="79A3FE3C" w:rsidR="00367200" w:rsidRPr="00367200" w:rsidRDefault="00367200" w:rsidP="00495ACC">
      <w:pPr>
        <w:spacing w:before="0" w:beforeAutospacing="0" w:after="0" w:afterAutospacing="0"/>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t xml:space="preserve">(2) </w:t>
      </w:r>
      <w:r>
        <w:rPr>
          <w:rFonts w:ascii="Times New Roman" w:hAnsi="Times New Roman" w:cs="Times New Roman"/>
          <w:i/>
          <w:iCs/>
        </w:rPr>
        <w:t>Personnel in emergencies.</w:t>
      </w:r>
      <w:r>
        <w:rPr>
          <w:rFonts w:ascii="Times New Roman" w:hAnsi="Times New Roman" w:cs="Times New Roman"/>
        </w:rPr>
        <w:t xml:space="preserve"> </w:t>
      </w:r>
      <w:r w:rsidR="00D62521" w:rsidRPr="00E727B5">
        <w:rPr>
          <w:rFonts w:ascii="Times New Roman" w:hAnsi="Times New Roman" w:cs="Times New Roman"/>
          <w:strike/>
        </w:rPr>
        <w:t xml:space="preserve">The </w:t>
      </w:r>
      <w:proofErr w:type="gramStart"/>
      <w:r w:rsidR="00D62521" w:rsidRPr="00E727B5">
        <w:rPr>
          <w:rFonts w:ascii="Times New Roman" w:hAnsi="Times New Roman" w:cs="Times New Roman"/>
          <w:strike/>
        </w:rPr>
        <w:t>Mayor</w:t>
      </w:r>
      <w:proofErr w:type="gramEnd"/>
      <w:r w:rsidR="00D62521" w:rsidRPr="00E727B5">
        <w:rPr>
          <w:rFonts w:ascii="Times New Roman" w:hAnsi="Times New Roman" w:cs="Times New Roman"/>
          <w:strike/>
        </w:rPr>
        <w:t xml:space="preserve"> may, in an emergency situation, appoint such other officers and employees as he or she may deem necessary to protect the health, safety, and welfare of the citizens of the Town during the existence of the emergency, subject to the approval of the Board of Trustees, as soon as an emergency meeting or a special meeting or regular meeting can reasonably be called or held therefor</w:t>
      </w:r>
      <w:r w:rsidR="00D62521">
        <w:rPr>
          <w:rFonts w:ascii="Times New Roman" w:hAnsi="Times New Roman" w:cs="Times New Roman"/>
        </w:rPr>
        <w:t xml:space="preserve">.  The Board of Trustees may determine the compensation of such </w:t>
      </w:r>
      <w:r w:rsidR="00E727B5">
        <w:rPr>
          <w:rFonts w:ascii="Times New Roman" w:hAnsi="Times New Roman" w:cs="Times New Roman"/>
        </w:rPr>
        <w:t xml:space="preserve">emergency employees by motion or resolution and may direct the demotion, layoff, or removal of such personnel at the conclusion of such emergency.  </w:t>
      </w:r>
      <w:r w:rsidR="00E727B5" w:rsidRPr="00E727B5">
        <w:rPr>
          <w:rFonts w:ascii="Times New Roman" w:hAnsi="Times New Roman" w:cs="Times New Roman"/>
          <w:strike/>
        </w:rPr>
        <w:t xml:space="preserve">For the purposes of this division (A)(2), the term </w:t>
      </w:r>
      <w:r w:rsidR="00E727B5" w:rsidRPr="00E727B5">
        <w:rPr>
          <w:rFonts w:ascii="Times New Roman" w:hAnsi="Times New Roman" w:cs="Times New Roman"/>
          <w:b/>
          <w:bCs/>
          <w:strike/>
        </w:rPr>
        <w:t>EMERGENCY</w:t>
      </w:r>
      <w:r w:rsidR="00E727B5" w:rsidRPr="00E727B5">
        <w:rPr>
          <w:rFonts w:ascii="Times New Roman" w:hAnsi="Times New Roman" w:cs="Times New Roman"/>
          <w:strike/>
        </w:rPr>
        <w:t xml:space="preserve"> shall be defined to mean an unexpected or unforeseen contingency or catastrophic event affecting the health, safety, or welfare of the citizens of the Town.</w:t>
      </w:r>
    </w:p>
    <w:p w14:paraId="40D3F070" w14:textId="77777777" w:rsidR="00FE40C2" w:rsidRDefault="00FE40C2" w:rsidP="00495ACC">
      <w:pPr>
        <w:spacing w:before="0" w:beforeAutospacing="0" w:after="0" w:afterAutospacing="0"/>
        <w:jc w:val="both"/>
        <w:rPr>
          <w:rFonts w:ascii="Times New Roman" w:hAnsi="Times New Roman" w:cs="Times New Roman"/>
        </w:rPr>
      </w:pPr>
    </w:p>
    <w:p w14:paraId="2E449D5F" w14:textId="13B4DBAE" w:rsidR="00367200" w:rsidRDefault="00367200" w:rsidP="00495ACC">
      <w:pPr>
        <w:spacing w:before="0" w:beforeAutospacing="0" w:after="0" w:afterAutospacing="0"/>
        <w:jc w:val="both"/>
        <w:rPr>
          <w:rFonts w:ascii="Times New Roman" w:hAnsi="Times New Roman" w:cs="Times New Roman"/>
          <w:color w:val="FF0000"/>
        </w:rPr>
      </w:pPr>
      <w:r>
        <w:rPr>
          <w:rFonts w:ascii="Times New Roman" w:hAnsi="Times New Roman" w:cs="Times New Roman"/>
        </w:rPr>
        <w:tab/>
        <w:t xml:space="preserve">(B) </w:t>
      </w:r>
      <w:r>
        <w:rPr>
          <w:rFonts w:ascii="Times New Roman" w:hAnsi="Times New Roman" w:cs="Times New Roman"/>
          <w:i/>
          <w:iCs/>
        </w:rPr>
        <w:t>Removals.</w:t>
      </w:r>
      <w:r>
        <w:rPr>
          <w:rFonts w:ascii="Times New Roman" w:hAnsi="Times New Roman" w:cs="Times New Roman"/>
        </w:rPr>
        <w:t xml:space="preserve"> </w:t>
      </w:r>
      <w:r w:rsidRPr="00136806">
        <w:rPr>
          <w:rFonts w:ascii="Times New Roman" w:hAnsi="Times New Roman" w:cs="Times New Roman"/>
          <w:strike/>
        </w:rPr>
        <w:t>The Board of Trustees</w:t>
      </w:r>
      <w:r>
        <w:rPr>
          <w:rFonts w:ascii="Times New Roman" w:hAnsi="Times New Roman" w:cs="Times New Roman"/>
        </w:rPr>
        <w:t xml:space="preserve"> </w:t>
      </w:r>
      <w:proofErr w:type="gramStart"/>
      <w:r w:rsidR="00136806">
        <w:rPr>
          <w:rFonts w:ascii="Times New Roman" w:hAnsi="Times New Roman" w:cs="Times New Roman"/>
          <w:color w:val="FF0000"/>
        </w:rPr>
        <w:t>The</w:t>
      </w:r>
      <w:proofErr w:type="gramEnd"/>
      <w:r w:rsidR="00136806">
        <w:rPr>
          <w:rFonts w:ascii="Times New Roman" w:hAnsi="Times New Roman" w:cs="Times New Roman"/>
          <w:color w:val="FF0000"/>
        </w:rPr>
        <w:t xml:space="preserve"> Town Administrator</w:t>
      </w:r>
      <w:r w:rsidR="00136806">
        <w:rPr>
          <w:rFonts w:ascii="Times New Roman" w:hAnsi="Times New Roman" w:cs="Times New Roman"/>
        </w:rPr>
        <w:t xml:space="preserve"> </w:t>
      </w:r>
      <w:r>
        <w:rPr>
          <w:rFonts w:ascii="Times New Roman" w:hAnsi="Times New Roman" w:cs="Times New Roman"/>
        </w:rPr>
        <w:t xml:space="preserve">may demote, suspend, lay off, or remove all such personnel in compliance with </w:t>
      </w:r>
      <w:r w:rsidR="00D62521">
        <w:rPr>
          <w:rFonts w:ascii="Times New Roman" w:hAnsi="Times New Roman" w:cs="Times New Roman"/>
          <w:color w:val="FF0000"/>
        </w:rPr>
        <w:t>applicable</w:t>
      </w:r>
      <w:r w:rsidR="00D62521">
        <w:rPr>
          <w:rFonts w:ascii="Times New Roman" w:hAnsi="Times New Roman" w:cs="Times New Roman"/>
        </w:rPr>
        <w:t xml:space="preserve"> </w:t>
      </w:r>
      <w:r>
        <w:rPr>
          <w:rFonts w:ascii="Times New Roman" w:hAnsi="Times New Roman" w:cs="Times New Roman"/>
        </w:rPr>
        <w:t>due process and other requirements of law.  An employee or officer who, after a probationary period as set by the Town Board, is laid off, suspended without pay</w:t>
      </w:r>
      <w:r w:rsidR="00136806">
        <w:rPr>
          <w:rFonts w:ascii="Times New Roman" w:hAnsi="Times New Roman" w:cs="Times New Roman"/>
        </w:rPr>
        <w:t xml:space="preserve"> for more than ten days, demoted, or removed, may appeal in writing to the Town Board.  The appeal must be filed with the Town Clerk for transmittal to the Board within ten days after receipt of the notice of the layoff, suspension, demotion, or removal.  As soon as practicable thereafter, the Board shall conduct a hearing on the appeal, or give an adequate opportunity therefore, and shall report in writing its findings and recommendations and make its final decision in writing regarding the appellant’s layoff, suspension, demotion, or removal.  If the Board finds that the layoff, suspension, </w:t>
      </w:r>
      <w:proofErr w:type="gramStart"/>
      <w:r w:rsidR="00136806">
        <w:rPr>
          <w:rFonts w:ascii="Times New Roman" w:hAnsi="Times New Roman" w:cs="Times New Roman"/>
        </w:rPr>
        <w:t>demotion</w:t>
      </w:r>
      <w:proofErr w:type="gramEnd"/>
      <w:r w:rsidR="00136806">
        <w:rPr>
          <w:rFonts w:ascii="Times New Roman" w:hAnsi="Times New Roman" w:cs="Times New Roman"/>
        </w:rPr>
        <w:t xml:space="preserve"> or removal was made in error, it shall </w:t>
      </w:r>
      <w:r w:rsidR="00136806" w:rsidRPr="00D62521">
        <w:rPr>
          <w:rFonts w:ascii="Times New Roman" w:hAnsi="Times New Roman" w:cs="Times New Roman"/>
          <w:strike/>
        </w:rPr>
        <w:t>veto</w:t>
      </w:r>
      <w:r w:rsidR="00136806">
        <w:rPr>
          <w:rFonts w:ascii="Times New Roman" w:hAnsi="Times New Roman" w:cs="Times New Roman"/>
        </w:rPr>
        <w:t xml:space="preserve"> </w:t>
      </w:r>
      <w:r w:rsidR="00D62521">
        <w:rPr>
          <w:rFonts w:ascii="Times New Roman" w:hAnsi="Times New Roman" w:cs="Times New Roman"/>
          <w:color w:val="FF0000"/>
        </w:rPr>
        <w:t>rescind</w:t>
      </w:r>
      <w:r w:rsidR="00D62521">
        <w:rPr>
          <w:rFonts w:ascii="Times New Roman" w:hAnsi="Times New Roman" w:cs="Times New Roman"/>
        </w:rPr>
        <w:t xml:space="preserve"> </w:t>
      </w:r>
      <w:r w:rsidR="00136806">
        <w:rPr>
          <w:rFonts w:ascii="Times New Roman" w:hAnsi="Times New Roman" w:cs="Times New Roman"/>
        </w:rPr>
        <w:t xml:space="preserve">the layoff, suspension, demotion or removal and order the reinstatement of the employee or officer.  Any proceedings of the Board shall be subject to open meeting laws and applicable exceptions provided for executive sessions.  Employees or officers on probationary </w:t>
      </w:r>
      <w:r w:rsidR="00136806">
        <w:rPr>
          <w:rFonts w:ascii="Times New Roman" w:hAnsi="Times New Roman" w:cs="Times New Roman"/>
        </w:rPr>
        <w:lastRenderedPageBreak/>
        <w:t xml:space="preserve">status may be laid off, suspended without pay, demoted, or removed at any time without </w:t>
      </w:r>
      <w:r w:rsidR="00136806" w:rsidRPr="00D62521">
        <w:rPr>
          <w:rFonts w:ascii="Times New Roman" w:hAnsi="Times New Roman" w:cs="Times New Roman"/>
          <w:strike/>
        </w:rPr>
        <w:t>the written statement, hearings, and procedures required in this division</w:t>
      </w:r>
      <w:r w:rsidR="00136806">
        <w:rPr>
          <w:rFonts w:ascii="Times New Roman" w:hAnsi="Times New Roman" w:cs="Times New Roman"/>
        </w:rPr>
        <w:t>.</w:t>
      </w:r>
      <w:r w:rsidR="00D62521">
        <w:rPr>
          <w:rFonts w:ascii="Times New Roman" w:hAnsi="Times New Roman" w:cs="Times New Roman"/>
        </w:rPr>
        <w:t xml:space="preserve"> </w:t>
      </w:r>
      <w:r w:rsidR="00D62521">
        <w:rPr>
          <w:rFonts w:ascii="Times New Roman" w:hAnsi="Times New Roman" w:cs="Times New Roman"/>
          <w:color w:val="FF0000"/>
        </w:rPr>
        <w:t>the appellate rights as set forth in this section.</w:t>
      </w:r>
    </w:p>
    <w:p w14:paraId="0A7AC67E" w14:textId="77777777" w:rsidR="00D62521" w:rsidRDefault="00D62521" w:rsidP="00495ACC">
      <w:pPr>
        <w:spacing w:before="0" w:beforeAutospacing="0" w:after="0" w:afterAutospacing="0"/>
        <w:jc w:val="both"/>
        <w:rPr>
          <w:rFonts w:ascii="Times New Roman" w:hAnsi="Times New Roman" w:cs="Times New Roman"/>
          <w:color w:val="FF0000"/>
        </w:rPr>
      </w:pPr>
    </w:p>
    <w:p w14:paraId="3CE80F71" w14:textId="0624F370" w:rsidR="00D62521" w:rsidRPr="00D62521" w:rsidRDefault="00D62521" w:rsidP="00495ACC">
      <w:pPr>
        <w:spacing w:before="0" w:beforeAutospacing="0" w:after="0" w:afterAutospacing="0"/>
        <w:jc w:val="both"/>
        <w:rPr>
          <w:rFonts w:ascii="Times New Roman" w:hAnsi="Times New Roman" w:cs="Times New Roman"/>
          <w:color w:val="FF0000"/>
        </w:rPr>
      </w:pPr>
      <w:r>
        <w:rPr>
          <w:rFonts w:ascii="Times New Roman" w:hAnsi="Times New Roman" w:cs="Times New Roman"/>
          <w:color w:val="FF0000"/>
        </w:rPr>
        <w:tab/>
      </w:r>
      <w:r w:rsidRPr="00D62521">
        <w:rPr>
          <w:rFonts w:ascii="Times New Roman" w:hAnsi="Times New Roman" w:cs="Times New Roman"/>
          <w:color w:val="FF0000"/>
        </w:rPr>
        <w:t xml:space="preserve">(C) </w:t>
      </w:r>
      <w:r w:rsidRPr="00D62521">
        <w:rPr>
          <w:rFonts w:ascii="Times New Roman" w:hAnsi="Times New Roman" w:cs="Times New Roman"/>
          <w:i/>
          <w:iCs/>
          <w:color w:val="FF0000"/>
        </w:rPr>
        <w:t>Emergency</w:t>
      </w:r>
      <w:r w:rsidRPr="00D62521">
        <w:rPr>
          <w:rFonts w:ascii="Times New Roman" w:hAnsi="Times New Roman" w:cs="Times New Roman"/>
          <w:color w:val="FF0000"/>
        </w:rPr>
        <w:t xml:space="preserve">.  </w:t>
      </w:r>
      <w:proofErr w:type="gramStart"/>
      <w:r w:rsidRPr="00D62521">
        <w:rPr>
          <w:rFonts w:ascii="Times New Roman" w:hAnsi="Times New Roman" w:cs="Times New Roman"/>
          <w:color w:val="FF0000"/>
        </w:rPr>
        <w:t>In order to</w:t>
      </w:r>
      <w:proofErr w:type="gramEnd"/>
      <w:r w:rsidRPr="00D62521">
        <w:rPr>
          <w:rFonts w:ascii="Times New Roman" w:hAnsi="Times New Roman" w:cs="Times New Roman"/>
          <w:color w:val="FF0000"/>
        </w:rPr>
        <w:t xml:space="preserve"> maintain order for day-to-day operations and for the safety and well-being of the employees and citizens of the Town of Fort Gibson, it is necessary to declare an emergency and order the amendment hereto be immediately effective upon the passage hereof.</w:t>
      </w:r>
    </w:p>
    <w:p w14:paraId="3C72B5BE" w14:textId="77777777" w:rsidR="00D62521" w:rsidRPr="00D62521" w:rsidRDefault="00D62521" w:rsidP="00495ACC">
      <w:pPr>
        <w:spacing w:before="0" w:beforeAutospacing="0" w:after="0" w:afterAutospacing="0"/>
        <w:jc w:val="both"/>
        <w:rPr>
          <w:rFonts w:ascii="Times New Roman" w:hAnsi="Times New Roman" w:cs="Times New Roman"/>
        </w:rPr>
      </w:pPr>
    </w:p>
    <w:p w14:paraId="20441099" w14:textId="3B42C379" w:rsidR="00D62521" w:rsidRPr="00D62521" w:rsidRDefault="00D62521" w:rsidP="00495ACC">
      <w:pPr>
        <w:spacing w:before="0" w:beforeAutospacing="0" w:after="0" w:afterAutospacing="0"/>
        <w:jc w:val="both"/>
        <w:rPr>
          <w:rFonts w:ascii="Times New Roman" w:hAnsi="Times New Roman" w:cs="Times New Roman"/>
        </w:rPr>
      </w:pPr>
      <w:r>
        <w:rPr>
          <w:rFonts w:ascii="Times New Roman" w:hAnsi="Times New Roman" w:cs="Times New Roman"/>
        </w:rPr>
        <w:t xml:space="preserve">(Prior Code, § 1-7-6; </w:t>
      </w:r>
      <w:r w:rsidRPr="00D62521">
        <w:rPr>
          <w:rFonts w:ascii="Times New Roman" w:hAnsi="Times New Roman" w:cs="Times New Roman"/>
          <w:color w:val="FF0000"/>
        </w:rPr>
        <w:t>as amended by Ordinance No. 2024-002 passed and effective by emergency declaration on August 1, 2023</w:t>
      </w:r>
      <w:r>
        <w:rPr>
          <w:rFonts w:ascii="Times New Roman" w:hAnsi="Times New Roman" w:cs="Times New Roman"/>
        </w:rPr>
        <w:t>)</w:t>
      </w:r>
    </w:p>
    <w:p w14:paraId="29FEC0E6" w14:textId="307AE4D3" w:rsidR="00544404" w:rsidRDefault="00544404" w:rsidP="00495ACC">
      <w:pPr>
        <w:spacing w:before="0" w:beforeAutospacing="0" w:after="0" w:afterAutospacing="0"/>
        <w:jc w:val="both"/>
        <w:rPr>
          <w:rFonts w:ascii="Times New Roman" w:hAnsi="Times New Roman" w:cs="Times New Roman"/>
        </w:rPr>
      </w:pPr>
    </w:p>
    <w:p w14:paraId="700D8414" w14:textId="15F7766A" w:rsidR="00F51896" w:rsidRDefault="004D2565" w:rsidP="00495ACC">
      <w:pPr>
        <w:spacing w:before="0" w:beforeAutospacing="0" w:after="0" w:afterAutospacing="0"/>
        <w:jc w:val="both"/>
        <w:rPr>
          <w:rFonts w:ascii="Times New Roman" w:hAnsi="Times New Roman" w:cs="Times New Roman"/>
        </w:rPr>
      </w:pPr>
      <w:r>
        <w:rPr>
          <w:noProof/>
        </w:rPr>
        <w:drawing>
          <wp:inline distT="0" distB="0" distL="0" distR="0" wp14:anchorId="51868B49" wp14:editId="78528BF7">
            <wp:extent cx="5943600" cy="2516505"/>
            <wp:effectExtent l="0" t="0" r="0" b="0"/>
            <wp:docPr id="1850131381" name="Picture 1" descr="A close-up of a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131381" name="Picture 1" descr="A close-up of a letter&#10;&#10;Description automatically generated"/>
                    <pic:cNvPicPr/>
                  </pic:nvPicPr>
                  <pic:blipFill>
                    <a:blip r:embed="rId4"/>
                    <a:stretch>
                      <a:fillRect/>
                    </a:stretch>
                  </pic:blipFill>
                  <pic:spPr>
                    <a:xfrm>
                      <a:off x="0" y="0"/>
                      <a:ext cx="5943600" cy="2516505"/>
                    </a:xfrm>
                    <a:prstGeom prst="rect">
                      <a:avLst/>
                    </a:prstGeom>
                  </pic:spPr>
                </pic:pic>
              </a:graphicData>
            </a:graphic>
          </wp:inline>
        </w:drawing>
      </w:r>
    </w:p>
    <w:p w14:paraId="1ED2C7D4" w14:textId="11D06809" w:rsidR="00F51896" w:rsidRPr="00F51896" w:rsidRDefault="00F51896" w:rsidP="00495ACC">
      <w:pPr>
        <w:spacing w:before="0" w:beforeAutospacing="0" w:after="0" w:afterAutospacing="0"/>
        <w:jc w:val="both"/>
        <w:rPr>
          <w:rFonts w:ascii="Times New Roman" w:hAnsi="Times New Roman" w:cs="Times New Roman"/>
          <w:b/>
          <w:bCs/>
        </w:rPr>
      </w:pPr>
    </w:p>
    <w:sectPr w:rsidR="00F51896" w:rsidRPr="00F51896" w:rsidSect="00A15F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ACC"/>
    <w:rsid w:val="00136806"/>
    <w:rsid w:val="001F40DF"/>
    <w:rsid w:val="00255FEB"/>
    <w:rsid w:val="00367200"/>
    <w:rsid w:val="00403841"/>
    <w:rsid w:val="00495ACC"/>
    <w:rsid w:val="004D2565"/>
    <w:rsid w:val="00544404"/>
    <w:rsid w:val="005732BD"/>
    <w:rsid w:val="00A15F37"/>
    <w:rsid w:val="00AF774A"/>
    <w:rsid w:val="00B4029D"/>
    <w:rsid w:val="00B87CAE"/>
    <w:rsid w:val="00D62521"/>
    <w:rsid w:val="00E6722F"/>
    <w:rsid w:val="00E727B5"/>
    <w:rsid w:val="00F51896"/>
    <w:rsid w:val="00FE40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2BF11"/>
  <w15:chartTrackingRefBased/>
  <w15:docId w15:val="{94D7B56D-0D22-48E0-B83A-8BB188B33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4"/>
        <w:szCs w:val="24"/>
        <w:lang w:val="en-US" w:eastAsia="en-US" w:bidi="ar-SA"/>
      </w:rPr>
    </w:rPrDefault>
    <w:pPrDefault>
      <w:pPr>
        <w:spacing w:before="100" w:beforeAutospacing="1"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555</Words>
  <Characters>3169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Administrator</dc:creator>
  <cp:keywords/>
  <dc:description/>
  <cp:lastModifiedBy>Town Clerk</cp:lastModifiedBy>
  <cp:revision>3</cp:revision>
  <dcterms:created xsi:type="dcterms:W3CDTF">2023-07-27T21:20:00Z</dcterms:created>
  <dcterms:modified xsi:type="dcterms:W3CDTF">2023-08-01T17:13:00Z</dcterms:modified>
</cp:coreProperties>
</file>